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April 24, 2024, 2:30pm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and Roll Call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B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0D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&amp; Security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Safety and Security </w:t>
      </w:r>
      <w:r w:rsidDel="00000000" w:rsidR="00000000" w:rsidRPr="00000000">
        <w:rPr>
          <w:rFonts w:ascii="Arial" w:cs="Arial" w:eastAsia="Arial" w:hAnsi="Arial"/>
          <w:rtl w:val="0"/>
        </w:rPr>
        <w:t xml:space="preserve">Advisor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Report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Way Aesthetics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Wayfinding Approach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Marketing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Ratify phone poll to fund SSA tourism and marketing grant matching funds for a total of $99,999.10.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 of second IL State Tourism Grant: Tourism Attraction Grant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Approved for $52,500 for Augmented Reality for 5 Historical Sites on The Magnificent Mile pending match by The Association/SSA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Total cost is $105,000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awaiting a proposal from the vendor for 5 additional sites, per the request from the SSA Commissioners to assess the costs for a total of 10 sites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recommend moving forward with the original five, and look to contract the additional five locations in the fall given the amount of work the development of the experience will take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Spectrum by Mirari PR report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490 mentions, reach of 200 million for a media value of $1.9 million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Broadcast coverage by CBS2, NBC5, Telemundo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Magnificent Mile Tulip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Sales: Over 325 boxes sold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spacing w:line="276" w:lineRule="auto"/>
        <w:ind w:left="2160" w:right="-180" w:hanging="18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PR: 370 mentions, reach of 252 million, media value of $2.35 million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spacing w:line="276" w:lineRule="auto"/>
        <w:ind w:left="288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Broadcast coverage on NBC5, WGN, ABC, Fox32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spacing w:line="276" w:lineRule="auto"/>
        <w:ind w:left="288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Strong social coverage by the broadcast networks, also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spacing w:line="276" w:lineRule="auto"/>
        <w:ind w:left="288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WBBM NewsRadio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spacing w:line="276" w:lineRule="auto"/>
        <w:ind w:left="288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Chicago Tribune Suburban Papers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right="-18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Next activation: Flight of Butterflies (see installation and activation 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-18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BID legislation status and next steps</w:t>
      </w:r>
    </w:p>
    <w:p w:rsidR="00000000" w:rsidDel="00000000" w:rsidP="00000000" w:rsidRDefault="00000000" w:rsidRPr="00000000" w14:paraId="00000029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IDA Annual Conference in Seattle, WA Tuesday, 9/10 - Friday, 9/13</w:t>
      </w:r>
    </w:p>
    <w:p w:rsidR="00000000" w:rsidDel="00000000" w:rsidP="00000000" w:rsidRDefault="00000000" w:rsidRPr="00000000" w14:paraId="0000002C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Upcoming Meetings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rtl w:val="0"/>
        </w:rPr>
        <w:t xml:space="preserve">May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2024, at 2:30 pm (625 N Michigan Ave)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SSA Advisory Committee </w:t>
      </w:r>
      <w:r w:rsidDel="00000000" w:rsidR="00000000" w:rsidRPr="00000000">
        <w:rPr>
          <w:rFonts w:ascii="Arial" w:cs="Arial" w:eastAsia="Arial" w:hAnsi="Arial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eeting: Wednesday, May </w:t>
      </w:r>
      <w:r w:rsidDel="00000000" w:rsidR="00000000" w:rsidRPr="00000000">
        <w:rPr>
          <w:rFonts w:ascii="Arial" w:cs="Arial" w:eastAsia="Arial" w:hAnsi="Arial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1:30 pm (625 N Michigan Ave)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SSA Renewal Public Meetings: May 15 at 4:30 pm and May 22 at 9 am</w:t>
      </w:r>
    </w:p>
    <w:p w:rsidR="00000000" w:rsidDel="00000000" w:rsidP="00000000" w:rsidRDefault="00000000" w:rsidRPr="00000000" w14:paraId="00000031">
      <w:pPr>
        <w:spacing w:line="276" w:lineRule="auto"/>
        <w:ind w:left="0" w:right="-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34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ind w:right="-2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8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I70R7NpSiCUZDZ6TmPLIW+YcQ==">CgMxLjA4AGokChRzdWdnZXN0LnQ1NHNmbjQ0NXd3ZhIMRGVuaXNlIENodWR5aiQKFHN1Z2dlc3QudzZ3d2tsYnJ5bDdkEgxEZW5pc2UgQ2h1ZHlqJgoUc3VnZ2VzdC51ajd4aW9ieTljd3YSDktpbWJlcmx5IEJhcmVzaiYKFHN1Z2dlc3QueHlmeXFycHpuY2htEg5LaW1iZXJseSBCYXJlc2omChRzdWdnZXN0LmcxMjhkNG1qMWs4chIOS2ltYmVybHkgQmFyZXNqJgoUc3VnZ2VzdC5uNTZ0ZHQ3cHdmdjQSDktpbWJlcmx5IEJhcmVzaiQKFHN1Z2dlc3Qub2ZvdXRuaXE0YnB3EgxEZW5pc2UgQ2h1ZHlyITFjeTRIeFBrbjYxb1llTk5kb05zQWNDYXdEYVc0QVdE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/>
  </property>
</Properties>
</file>