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June 19, 2024, 2:30pm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A">
      <w:pPr>
        <w:spacing w:line="276" w:lineRule="auto"/>
        <w:ind w:left="72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right="-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Appointment of new Treasurer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Financials</w:t>
      </w:r>
    </w:p>
    <w:p w:rsidR="00000000" w:rsidDel="00000000" w:rsidP="00000000" w:rsidRDefault="00000000" w:rsidRPr="00000000" w14:paraId="00000012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&amp; Security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and Security </w:t>
      </w:r>
      <w:r w:rsidDel="00000000" w:rsidR="00000000" w:rsidRPr="00000000">
        <w:rPr>
          <w:rFonts w:ascii="Arial" w:cs="Arial" w:eastAsia="Arial" w:hAnsi="Arial"/>
          <w:rtl w:val="0"/>
        </w:rPr>
        <w:t xml:space="preserve">Advisor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and Approve 2025 SSA Budget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Way Aesthetics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Planter + Bollard install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Wayfinding RFP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Portal fact finding report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Vinyls in vacant spaces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additional butterfly sculptures/LeMonde Studio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Business Development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Vote: Retail study with MJB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Jane Byrne Park activation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Flight of Butterflies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Michigan Avenue activations during DNC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augmented reality project for 5 historical 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media campaign co-funded by the Illinois Tourism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1440" w:right="-18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-18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BID legislation status and support letter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IDA Annual Conference in Seattle Tuesday, 9/10 - Friday, 9/13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out on punch list meeting with CDOT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June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at 2:30 pm (625 N Michigan Ave)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cancellations: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July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August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144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3A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0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y/iDKMmp0x1u6fn9gwv/UUKNA==">CgMxLjA4AHIhMVVocFpyMWJRODBITHk3YzFYbC1ycU50UmhVNUVLNEV6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