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May 8, 2024, 2:30pm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9">
      <w:pPr>
        <w:spacing w:line="276" w:lineRule="auto"/>
        <w:ind w:left="72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April P+L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Draft 2025 Budget</w:t>
      </w:r>
    </w:p>
    <w:p w:rsidR="00000000" w:rsidDel="00000000" w:rsidP="00000000" w:rsidRDefault="00000000" w:rsidRPr="00000000" w14:paraId="00000011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&amp; Security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and Security </w:t>
      </w:r>
      <w:r w:rsidDel="00000000" w:rsidR="00000000" w:rsidRPr="00000000">
        <w:rPr>
          <w:rFonts w:ascii="Arial" w:cs="Arial" w:eastAsia="Arial" w:hAnsi="Arial"/>
          <w:rtl w:val="0"/>
        </w:rPr>
        <w:t xml:space="preserve">Advisor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Report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Vote: Bollard and Planter BID Responses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LS Contracting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Olympik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View the Enjoy Illinois ads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Vote on Jane Byrne Park activation budget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Flight of Butterflies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augmented reality project for 5 historical sites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media campaign co-funded by the Illinois Tourism grant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new website launch</w:t>
      </w:r>
    </w:p>
    <w:p w:rsidR="00000000" w:rsidDel="00000000" w:rsidP="00000000" w:rsidRDefault="00000000" w:rsidRPr="00000000" w14:paraId="00000021">
      <w:pPr>
        <w:spacing w:line="276" w:lineRule="auto"/>
        <w:ind w:right="-18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BID legislation status and support letter outreach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 commissioner resignations from Elizabeth Kilroy and Elliot Adamczyk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276" w:lineRule="auto"/>
        <w:ind w:left="1440" w:right="-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IDA Annual Conference in Seattle, WA Tuesday, 9/10 - Friday, 9/13</w:t>
      </w:r>
    </w:p>
    <w:p w:rsidR="00000000" w:rsidDel="00000000" w:rsidP="00000000" w:rsidRDefault="00000000" w:rsidRPr="00000000" w14:paraId="00000026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 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at 2:30 pm (625 N Michigan Ave)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Advisory Committee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eeting: Wednesday, May 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1:30 pm (625 N Michigan Ave)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SSA Renewal Public Meetings: May 15 at 4:30 pm and May 22 at 9 am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meeting cancellations: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5 SSA meeting is the same time as the Choose Chicago Annual meeting.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3, will we have quorum?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August 14, Katrina on vacation</w:t>
      </w:r>
    </w:p>
    <w:p w:rsidR="00000000" w:rsidDel="00000000" w:rsidP="00000000" w:rsidRDefault="00000000" w:rsidRPr="00000000" w14:paraId="00000031">
      <w:pPr>
        <w:spacing w:line="276" w:lineRule="auto"/>
        <w:ind w:left="0" w:right="-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34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9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+ZVrGtTA5TwY1UZBSK5/sMAlw==">CgMxLjA4AHIhMU5HTnVmOVl4YUFSVkZUM3dCTWI5MkhDYTZKeXFkNk1j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/>
  </property>
</Properties>
</file>