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Tuesday, February 25, 2025, 3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and 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and Security Report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January 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Activations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144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Icebergs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144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Tulips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144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Sculptures</w:t>
      </w:r>
    </w:p>
    <w:p w:rsidR="00000000" w:rsidDel="00000000" w:rsidP="00000000" w:rsidRDefault="00000000" w:rsidRPr="00000000" w14:paraId="00000015">
      <w:pPr>
        <w:spacing w:line="276" w:lineRule="auto"/>
        <w:ind w:left="720" w:right="-18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Marketing Opportunities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IPW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Summit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Staffing Update</w:t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22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2iigKgcVeicvWQZtzSYn47xBg==">CgMxLjA4AHIhMVk2SHZ0QzJYMS1mS29ReUYtenJ3ZmVySDcyQzJhNk1W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